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2FB1" w14:textId="4C59A990" w:rsidR="009365E5" w:rsidRPr="005F2C84" w:rsidRDefault="009365E5" w:rsidP="009365E5">
      <w:pPr>
        <w:rPr>
          <w:rFonts w:asciiTheme="majorBidi" w:hAnsiTheme="majorBidi" w:cstheme="majorBidi"/>
          <w:b/>
          <w:bCs/>
          <w:sz w:val="24"/>
          <w:szCs w:val="24"/>
        </w:rPr>
      </w:pPr>
      <w:r>
        <w:rPr>
          <w:rFonts w:asciiTheme="majorBidi" w:hAnsiTheme="majorBidi" w:cstheme="majorBidi"/>
          <w:b/>
          <w:bCs/>
          <w:sz w:val="24"/>
          <w:szCs w:val="24"/>
        </w:rPr>
        <w:t>Naples Bridge Planning &amp; Feasibility Study</w:t>
      </w:r>
    </w:p>
    <w:p w14:paraId="1C6D87AC" w14:textId="77777777" w:rsidR="009365E5" w:rsidRPr="005F2C84" w:rsidRDefault="009365E5" w:rsidP="009365E5">
      <w:pPr>
        <w:spacing w:after="0"/>
        <w:rPr>
          <w:rFonts w:asciiTheme="majorBidi" w:hAnsiTheme="majorBidi" w:cstheme="majorBidi"/>
          <w:sz w:val="24"/>
          <w:szCs w:val="24"/>
        </w:rPr>
      </w:pPr>
      <w:r w:rsidRPr="005F2C84">
        <w:rPr>
          <w:rFonts w:asciiTheme="majorBidi" w:hAnsiTheme="majorBidi" w:cstheme="majorBidi"/>
          <w:sz w:val="24"/>
          <w:szCs w:val="24"/>
        </w:rPr>
        <w:t xml:space="preserve">The Naples Bridge </w:t>
      </w:r>
      <w:proofErr w:type="gramStart"/>
      <w:r w:rsidRPr="005F2C84">
        <w:rPr>
          <w:rFonts w:asciiTheme="majorBidi" w:hAnsiTheme="majorBidi" w:cstheme="majorBidi"/>
          <w:sz w:val="24"/>
          <w:szCs w:val="24"/>
        </w:rPr>
        <w:t>is located in</w:t>
      </w:r>
      <w:proofErr w:type="gramEnd"/>
      <w:r w:rsidRPr="005F2C84">
        <w:rPr>
          <w:rFonts w:asciiTheme="majorBidi" w:hAnsiTheme="majorBidi" w:cstheme="majorBidi"/>
          <w:sz w:val="24"/>
          <w:szCs w:val="24"/>
        </w:rPr>
        <w:t xml:space="preserve"> Naples, Boundary County, Idaho, USA. It carries Old US-95, also known as Deep Creek Loop, over the BNSF and Union Pacific Railroads as well as Deep Creek. This bridge plays a critical role in local and regional transportation, providing an important route for north-south traffic, including access to Canada and into the neighboring Kootenai and Bonner counties.</w:t>
      </w:r>
      <w:r>
        <w:rPr>
          <w:rFonts w:asciiTheme="majorBidi" w:hAnsiTheme="majorBidi" w:cstheme="majorBidi"/>
          <w:sz w:val="24"/>
          <w:szCs w:val="24"/>
        </w:rPr>
        <w:t xml:space="preserve"> </w:t>
      </w:r>
      <w:r>
        <w:rPr>
          <w:rFonts w:asciiTheme="majorBidi" w:hAnsiTheme="majorBidi" w:cstheme="majorBidi"/>
          <w:noProof/>
          <w:sz w:val="24"/>
          <w:szCs w:val="24"/>
        </w:rPr>
        <w:drawing>
          <wp:inline distT="0" distB="0" distL="0" distR="0" wp14:anchorId="732999B2" wp14:editId="1DFA3116">
            <wp:extent cx="5486400" cy="5486400"/>
            <wp:effectExtent l="190500" t="190500" r="190500" b="190500"/>
            <wp:docPr id="537952898" name="Picture 1" descr="A map of a bridge investment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952898" name="Picture 1" descr="A map of a bridge investment program&#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5486400" cy="5486400"/>
                    </a:xfrm>
                    <a:prstGeom prst="rect">
                      <a:avLst/>
                    </a:prstGeom>
                    <a:ln>
                      <a:noFill/>
                    </a:ln>
                    <a:effectLst>
                      <a:outerShdw blurRad="190500" algn="tl" rotWithShape="0">
                        <a:srgbClr val="000000">
                          <a:alpha val="70000"/>
                        </a:srgbClr>
                      </a:outerShdw>
                    </a:effectLst>
                  </pic:spPr>
                </pic:pic>
              </a:graphicData>
            </a:graphic>
          </wp:inline>
        </w:drawing>
      </w:r>
    </w:p>
    <w:p w14:paraId="30FA9A51" w14:textId="77777777" w:rsidR="009365E5" w:rsidRPr="00F82CA1" w:rsidRDefault="009365E5" w:rsidP="009365E5">
      <w:pPr>
        <w:spacing w:after="0"/>
        <w:jc w:val="center"/>
        <w:rPr>
          <w:rFonts w:asciiTheme="majorBidi" w:hAnsiTheme="majorBidi" w:cstheme="majorBidi"/>
          <w:i/>
          <w:iCs/>
          <w:sz w:val="24"/>
          <w:szCs w:val="24"/>
        </w:rPr>
      </w:pPr>
      <w:r w:rsidRPr="00F82CA1">
        <w:rPr>
          <w:rFonts w:asciiTheme="majorBidi" w:hAnsiTheme="majorBidi" w:cstheme="majorBidi"/>
          <w:i/>
          <w:iCs/>
          <w:sz w:val="24"/>
          <w:szCs w:val="24"/>
        </w:rPr>
        <w:t xml:space="preserve">Naples Bridge, </w:t>
      </w:r>
      <w:r>
        <w:rPr>
          <w:rFonts w:asciiTheme="majorBidi" w:hAnsiTheme="majorBidi" w:cstheme="majorBidi"/>
          <w:i/>
          <w:iCs/>
          <w:sz w:val="24"/>
          <w:szCs w:val="24"/>
        </w:rPr>
        <w:t xml:space="preserve">Old 95 and US2/US95 </w:t>
      </w:r>
      <w:r w:rsidRPr="00F82CA1">
        <w:rPr>
          <w:rFonts w:asciiTheme="majorBidi" w:hAnsiTheme="majorBidi" w:cstheme="majorBidi"/>
          <w:i/>
          <w:iCs/>
          <w:sz w:val="24"/>
          <w:szCs w:val="24"/>
        </w:rPr>
        <w:t>Boundary County, Idaho</w:t>
      </w:r>
    </w:p>
    <w:p w14:paraId="18FEDE2F" w14:textId="77777777" w:rsidR="009365E5" w:rsidRPr="00DA38DA" w:rsidRDefault="009365E5" w:rsidP="009365E5">
      <w:pPr>
        <w:spacing w:after="0"/>
        <w:rPr>
          <w:rFonts w:asciiTheme="majorBidi" w:hAnsiTheme="majorBidi" w:cstheme="majorBidi"/>
          <w:sz w:val="24"/>
          <w:szCs w:val="24"/>
        </w:rPr>
      </w:pPr>
      <w:r w:rsidRPr="00DA38DA">
        <w:rPr>
          <w:rFonts w:asciiTheme="majorBidi" w:hAnsiTheme="majorBidi" w:cstheme="majorBidi"/>
          <w:sz w:val="24"/>
          <w:szCs w:val="24"/>
        </w:rPr>
        <w:t xml:space="preserve">The Naples Bridge project is in a rural area of Boundary County, Idaho, within Census Tract 9702, an area identified by several disadvantage indicators related to transportation, health, and social vulnerability. The project aims to improve the local infrastructure by providing a bridge across the Deep Creek River and the Union Pacific and Burlington Northern Railroads. This </w:t>
      </w:r>
      <w:r w:rsidRPr="00DA38DA">
        <w:rPr>
          <w:rFonts w:asciiTheme="majorBidi" w:hAnsiTheme="majorBidi" w:cstheme="majorBidi"/>
          <w:sz w:val="24"/>
          <w:szCs w:val="24"/>
        </w:rPr>
        <w:lastRenderedPageBreak/>
        <w:t>improvement is critical for ensuring that all residents have access to transportation and the benefits it brings.</w:t>
      </w:r>
    </w:p>
    <w:p w14:paraId="049E72DD" w14:textId="77777777" w:rsidR="009365E5" w:rsidRDefault="009365E5" w:rsidP="009365E5">
      <w:pPr>
        <w:spacing w:after="0"/>
        <w:rPr>
          <w:rFonts w:asciiTheme="majorBidi" w:hAnsiTheme="majorBidi" w:cstheme="majorBidi"/>
          <w:sz w:val="24"/>
          <w:szCs w:val="24"/>
        </w:rPr>
      </w:pPr>
    </w:p>
    <w:p w14:paraId="4DA94E31" w14:textId="77777777" w:rsidR="009365E5" w:rsidRPr="00DA38DA" w:rsidRDefault="009365E5" w:rsidP="009365E5">
      <w:pPr>
        <w:spacing w:after="0"/>
        <w:rPr>
          <w:rFonts w:asciiTheme="majorBidi" w:hAnsiTheme="majorBidi" w:cstheme="majorBidi"/>
          <w:sz w:val="24"/>
          <w:szCs w:val="24"/>
        </w:rPr>
      </w:pPr>
      <w:r w:rsidRPr="00DA38DA">
        <w:rPr>
          <w:rFonts w:asciiTheme="majorBidi" w:hAnsiTheme="majorBidi" w:cstheme="majorBidi"/>
          <w:sz w:val="24"/>
          <w:szCs w:val="24"/>
        </w:rPr>
        <w:t>The project focuses on the needs of the community, involving local stakeholders in the planning process, exploring alternative transportation solutions, and addressing the environmental and socioeconomic impacts. These steps are essential for making sure the project benefits everyone.</w:t>
      </w:r>
    </w:p>
    <w:p w14:paraId="346F9C3B" w14:textId="77777777" w:rsidR="00546D43" w:rsidRDefault="00546D43"/>
    <w:sectPr w:rsidR="00546D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5E5"/>
    <w:rsid w:val="00546D43"/>
    <w:rsid w:val="00660902"/>
    <w:rsid w:val="0090223B"/>
    <w:rsid w:val="009365E5"/>
    <w:rsid w:val="00A30D19"/>
    <w:rsid w:val="00B462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4729"/>
  <w15:docId w15:val="{398F01BE-A1B1-45EC-B6BD-AA665882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E0BE151607E04B96249D431B871246" ma:contentTypeVersion="14" ma:contentTypeDescription="Create a new document." ma:contentTypeScope="" ma:versionID="6bcac04a36eed3458eaeb4c6acaa35d4">
  <xsd:schema xmlns:xsd="http://www.w3.org/2001/XMLSchema" xmlns:xs="http://www.w3.org/2001/XMLSchema" xmlns:p="http://schemas.microsoft.com/office/2006/metadata/properties" xmlns:ns2="901120c4-ac13-4311-98cd-f77586ec989e" xmlns:ns3="a7590d3f-064e-4611-8c4c-cf19b4a54d7f" targetNamespace="http://schemas.microsoft.com/office/2006/metadata/properties" ma:root="true" ma:fieldsID="4d5a62be7be61f65685613d26fd4c7af" ns2:_="" ns3:_="">
    <xsd:import namespace="901120c4-ac13-4311-98cd-f77586ec989e"/>
    <xsd:import namespace="a7590d3f-064e-4611-8c4c-cf19b4a54d7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1120c4-ac13-4311-98cd-f77586ec9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aa446fb-c4e7-47d1-9e02-aae3431be31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90d3f-064e-4611-8c4c-cf19b4a54d7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ad859e-0731-47aa-b190-4b196331ac6a}" ma:internalName="TaxCatchAll" ma:showField="CatchAllData" ma:web="a7590d3f-064e-4611-8c4c-cf19b4a54d7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1120c4-ac13-4311-98cd-f77586ec989e">
      <Terms xmlns="http://schemas.microsoft.com/office/infopath/2007/PartnerControls"/>
    </lcf76f155ced4ddcb4097134ff3c332f>
    <TaxCatchAll xmlns="a7590d3f-064e-4611-8c4c-cf19b4a54d7f" xsi:nil="true"/>
  </documentManagement>
</p:properties>
</file>

<file path=customXml/itemProps1.xml><?xml version="1.0" encoding="utf-8"?>
<ds:datastoreItem xmlns:ds="http://schemas.openxmlformats.org/officeDocument/2006/customXml" ds:itemID="{FF77BB1F-D188-4336-8AC7-63EF52067BEB}"/>
</file>

<file path=customXml/itemProps2.xml><?xml version="1.0" encoding="utf-8"?>
<ds:datastoreItem xmlns:ds="http://schemas.openxmlformats.org/officeDocument/2006/customXml" ds:itemID="{95885919-625E-4458-BBF7-6B4B9A78CBFF}"/>
</file>

<file path=customXml/itemProps3.xml><?xml version="1.0" encoding="utf-8"?>
<ds:datastoreItem xmlns:ds="http://schemas.openxmlformats.org/officeDocument/2006/customXml" ds:itemID="{3679A881-125F-4E8A-B905-346EB527C0DF}"/>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1088</Characters>
  <Application>Microsoft Office Word</Application>
  <DocSecurity>0</DocSecurity>
  <Lines>9</Lines>
  <Paragraphs>2</Paragraphs>
  <ScaleCrop>false</ScaleCrop>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Roberson</dc:creator>
  <cp:keywords/>
  <dc:description/>
  <cp:lastModifiedBy>William Roberson</cp:lastModifiedBy>
  <cp:revision>2</cp:revision>
  <dcterms:created xsi:type="dcterms:W3CDTF">2024-02-16T15:19:00Z</dcterms:created>
  <dcterms:modified xsi:type="dcterms:W3CDTF">2024-02-16T15:19:00Z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0x010100EBE0BE151607E04B96249D431B871246</vt:lpwstr>
  </property>
</Properties>
</file>